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Zangen Abraham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 HARTUM STREET, RAD TOWER, 14TH FLOOR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HAR HAHOTZVIM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JERUSALEM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9777516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Brainsway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BWAY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905,963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95"/>
        <w:gridCol w:w="1223"/>
        <w:gridCol w:w="1130"/>
        <w:gridCol w:w="1329"/>
        <w:gridCol w:w="939"/>
        <w:gridCol w:w="1268"/>
        <w:gridCol w:w="1232"/>
        <w:gridCol w:w="1389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6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Options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03/05/2034</w:t>
            </w:r>
          </w:p>
        </w:tc>
        <w:tc>
          <w:tcPr>
            <w:tcW w:w="13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12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Ordinary Shares may be represented by American Depositary Shares, each of which currently represents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figure includes: (i) 899,713 ordinary shares, and (ii) unvested restricted stock units ("RSUs") to receive 6,250 ordinary shares that vest quarterly until March 5, 2028, with each RSU representing a contingent right to receive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Stock options were granted on March 5, 2024, with the remaining options to purchase 12,500 ordinary shares vesting in equal quarterly installments until March 5,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exercise price is NIS 11.17 per share.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Abraham Zangen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1632" TargetMode="External"/><Relationship Id="rId3" Type="http://schemas.openxmlformats.org/officeDocument/2006/relationships/hyperlink" Target="http://www.sec.gov/cgi-bin/browse-edgar?action=getcompany&amp;CIK=000150506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491</Words>
  <Characters>2715</Characters>
  <CharactersWithSpaces>3158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