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0" w:type="dxa"/>
            <w:vAlign w:val="bottom"/>
          </w:tcPr>
          <w:p>
            <w:pPr>
              <w:spacing w:after="0"/>
              <w:rPr>
                <w:sz w:val="17"/>
                <w:szCs w:val="17"/>
                <w:color w:val="auto"/>
              </w:rPr>
            </w:pPr>
          </w:p>
        </w:tc>
        <w:tc>
          <w:tcPr>
            <w:tcW w:w="105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0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0000EE"/>
              </w:rPr>
              <w:t>BrainsWay Presents Positive Data from Largest Real-World Study of Deep TMS™ in Patients with Comorbid PTSD and Major Depressive</w:t>
            </w:r>
          </w:p>
        </w:tc>
        <w:tc>
          <w:tcPr>
            <w:tcW w:w="0" w:type="dxa"/>
            <w:vAlign w:val="bottom"/>
          </w:tcPr>
          <w:p>
            <w:pPr>
              <w:spacing w:after="0"/>
              <w:rPr>
                <w:sz w:val="1"/>
                <w:szCs w:val="1"/>
                <w:color w:val="auto"/>
              </w:rPr>
            </w:pPr>
          </w:p>
        </w:tc>
      </w:tr>
      <w:tr>
        <w:trPr>
          <w:trHeight w:val="20"/>
        </w:trPr>
        <w:tc>
          <w:tcPr>
            <w:tcW w:w="5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520" w:type="dxa"/>
            <w:vAlign w:val="bottom"/>
            <w:gridSpan w:val="5"/>
            <w:vMerge w:val="restart"/>
          </w:tcPr>
          <w:p>
            <w:pPr>
              <w:ind w:left="140"/>
              <w:spacing w:after="0" w:line="196" w:lineRule="exact"/>
              <w:rPr>
                <w:sz w:val="20"/>
                <w:szCs w:val="20"/>
                <w:color w:val="auto"/>
              </w:rPr>
            </w:pPr>
            <w:r>
              <w:rPr>
                <w:rFonts w:ascii="Times New Roman" w:cs="Times New Roman" w:eastAsia="Times New Roman" w:hAnsi="Times New Roman"/>
                <w:sz w:val="18"/>
                <w:szCs w:val="18"/>
                <w:color w:val="0000EE"/>
              </w:rPr>
              <w:t>Disorder</w:t>
            </w:r>
          </w:p>
        </w:tc>
        <w:tc>
          <w:tcPr>
            <w:tcW w:w="0" w:type="dxa"/>
            <w:vAlign w:val="bottom"/>
          </w:tcPr>
          <w:p>
            <w:pPr>
              <w:spacing w:after="0"/>
              <w:rPr>
                <w:sz w:val="1"/>
                <w:szCs w:val="1"/>
                <w:color w:val="auto"/>
              </w:rPr>
            </w:pPr>
          </w:p>
        </w:tc>
      </w:tr>
      <w:tr>
        <w:trPr>
          <w:trHeight w:val="88"/>
        </w:trPr>
        <w:tc>
          <w:tcPr>
            <w:tcW w:w="320" w:type="dxa"/>
            <w:vAlign w:val="bottom"/>
            <w:tcBorders>
              <w:top w:val="single" w:sz="8" w:color="0000EE"/>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5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0"/>
        </w:trPr>
        <w:tc>
          <w:tcPr>
            <w:tcW w:w="3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260" w:type="dxa"/>
            <w:vAlign w:val="bottom"/>
            <w:tcBorders>
              <w:top w:val="single" w:sz="8" w:color="0000EE"/>
              <w:bottom w:val="single" w:sz="8" w:color="808080"/>
            </w:tcBorders>
          </w:tcPr>
          <w:p>
            <w:pPr>
              <w:spacing w:after="0"/>
              <w:rPr>
                <w:sz w:val="24"/>
                <w:szCs w:val="24"/>
                <w:color w:val="auto"/>
              </w:rPr>
            </w:pPr>
          </w:p>
        </w:tc>
        <w:tc>
          <w:tcPr>
            <w:tcW w:w="94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BrainsWay Presents Positive Data from Largest Real-World Study of Deep TMS™ in Patients with Comorbid PTSD and Major Depressive Disorder</w:t>
      </w:r>
    </w:p>
    <w:p>
      <w:pPr>
        <w:spacing w:after="0" w:line="120" w:lineRule="exact"/>
        <w:rPr>
          <w:sz w:val="20"/>
          <w:szCs w:val="20"/>
          <w:color w:val="auto"/>
        </w:rPr>
      </w:pPr>
    </w:p>
    <w:p>
      <w:pPr>
        <w:jc w:val="center"/>
        <w:ind w:left="340" w:right="280"/>
        <w:spacing w:after="0" w:line="262" w:lineRule="auto"/>
        <w:rPr>
          <w:sz w:val="20"/>
          <w:szCs w:val="20"/>
          <w:color w:val="auto"/>
        </w:rPr>
      </w:pPr>
      <w:r>
        <w:rPr>
          <w:rFonts w:ascii="Times New Roman" w:cs="Times New Roman" w:eastAsia="Times New Roman" w:hAnsi="Times New Roman"/>
          <w:sz w:val="22"/>
          <w:szCs w:val="22"/>
          <w:i w:val="1"/>
          <w:iCs w:val="1"/>
          <w:color w:val="auto"/>
        </w:rPr>
        <w:t>Nearly half of individuals diagnosed with PTSD also meet criteria for major depressive disorder (MDD), making comorbid depression one of the most common and clinically significant complications of PTSD</w:t>
      </w:r>
    </w:p>
    <w:p>
      <w:pPr>
        <w:spacing w:after="0" w:line="15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~83.5% of patients with comorbid PTSD and MDD experienced a response (reduction in PTSD symptoms of ≥50%) following Deep TMS, with a mean reduction of 52%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Results presented at a recent leading industry conference</w:t>
      </w:r>
    </w:p>
    <w:p>
      <w:pPr>
        <w:spacing w:after="0" w:line="210"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2"/>
          <w:szCs w:val="22"/>
          <w:color w:val="auto"/>
        </w:rPr>
        <w:t>BURLINGTON, Mass. and JERUSALEM, June 29, 2026 (GLOBE NEWSWIRE) -- BrainsWay Ltd. (NASDAQ &amp; TASE: BWAY) (“BrainsWay” or the “Company”), a global leader in advanced noninvasive brain stimulation technologies, today announced the presentation of positive new real-world data demonstrating significant improvements in patients with comorbid post-traumatic stress disorder (PTSD) and Major Depressive Disorder (MDD) treated with Deep Transcranial Magnetic Stimulation (Deep TMS™). The findings were recently presented in a poster, titled “Safety and Efficacy of Deep TMS in Comorbid MDD and PTSD: Real-World Data Analysis,” by Colleen Hanlon, PhD, Vice President of Medical Affairs for BrainsWay, at a recent leading industry conference.</w:t>
      </w:r>
    </w:p>
    <w:p>
      <w:pPr>
        <w:spacing w:after="0" w:line="183"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1"/>
          <w:szCs w:val="21"/>
          <w:color w:val="auto"/>
        </w:rPr>
        <w:t>This real-world data collection study evaluated the efficacy of Deep TMS as a tool to improve both PTSD and MDD symptoms in patients with comorbid disease. All 462 patients in the retrospective study, from 11 clinical sites, were diagnosed with both MDD and PTSD, received at least 20 Deep TMS treatment sessions using BrainsWay's H1 or H7 coils. Outcomes included changes in the PTSD Checklist for DSM-5 (PCL-5) and the Patient Health Questionnaire-9 (PHQ-9) before and after treatment. Of these patients, 83.5% experienced a response (a reduction in PTSD symptoms of ≥50%), with an average 52% reduction in PCL-5 scores. Patients also experienced substantial improvements in depression symptoms, including a 66.6% response rate (a reduction in depression symptoms of ≥50%), a 27.3% remission rate, and an average 50% reduction in PHQ-9 scores.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254625" cy="317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462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Caption: </w:t>
      </w:r>
      <w:r>
        <w:rPr>
          <w:rFonts w:ascii="Times New Roman" w:cs="Times New Roman" w:eastAsia="Times New Roman" w:hAnsi="Times New Roman"/>
          <w:sz w:val="22"/>
          <w:szCs w:val="22"/>
          <w:i w:val="1"/>
          <w:iCs w:val="1"/>
          <w:color w:val="auto"/>
        </w:rPr>
        <w:t>Analysis of data demonstrate significant improvements in patients with comorbid post-traumatic stress disorder (PTSD)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and Major Depressive Disorder (MDD) treated with Deep Transcranial Magnetic Stimulation (Deep TMS™).</w:t>
      </w:r>
    </w:p>
    <w:p>
      <w:pPr>
        <w:spacing w:after="0" w:line="151"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“This study represents the largest real-world analysis of Deep TMS in patients with comorbid PTSD and major depressive disorder to date,” said Colleen Hanlon, Ph.D., Vice President of Medical Affairs at BrainsWay. “Given the significant burden associated with these co-occurring conditions, it is encouraging to see meaningful improvements in both PTSD and depression symptoms across a large and diverse patient population. These findings further strengthen the growing body of evidence supporting Deep TMS in complex psychiatric disorders.”</w:t>
      </w:r>
    </w:p>
    <w:p>
      <w:pPr>
        <w:spacing w:after="0" w:line="177"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“Patients living with both PTSD and depression often experience more severe symptoms and fewer effective treatment options,” said Toby Marton, M.D., Chief Medical Officer at Mindful Health and a lead contributor to this study. “The promising outcomes observed across multiple clinical sites highlight the potential of Deep TMS to deliver meaningful benefits and support its role as potential treatment option for this challenging patient population.”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1"/>
          <w:szCs w:val="21"/>
          <w:color w:val="auto"/>
        </w:rPr>
        <w:t>Deep TMS is not currently cleared by the FDA for the treatment of PTSD and/or comorbid PTSD and MDD, and the preliminary findings from the real-world study remain subject to peer review analysis. BrainsWay continues to lead the field with its</w:t>
      </w:r>
    </w:p>
    <w:p>
      <w:pPr>
        <w:sectPr>
          <w:pgSz w:w="11900" w:h="16838" w:orient="portrait"/>
          <w:cols w:equalWidth="0" w:num="1">
            <w:col w:w="11240"/>
          </w:cols>
          <w:pgMar w:left="320" w:top="108" w:right="339" w:bottom="0" w:gutter="0" w:footer="0" w:header="0"/>
        </w:sectPr>
      </w:pPr>
    </w:p>
    <w:bookmarkStart w:id="4" w:name="page5"/>
    <w:bookmarkEnd w:id="4"/>
    <w:p>
      <w:pPr>
        <w:ind w:right="380"/>
        <w:spacing w:after="0" w:line="259" w:lineRule="auto"/>
        <w:rPr>
          <w:sz w:val="20"/>
          <w:szCs w:val="20"/>
          <w:color w:val="auto"/>
        </w:rPr>
      </w:pPr>
      <w:r>
        <w:rPr>
          <w:rFonts w:ascii="Times New Roman" w:cs="Times New Roman" w:eastAsia="Times New Roman" w:hAnsi="Times New Roman"/>
          <w:sz w:val="22"/>
          <w:szCs w:val="22"/>
          <w:color w:val="auto"/>
        </w:rPr>
        <w:t>proprietary H-coil technology, robust clinical research, and ongoing collaboration with providers and policymakers to expand access to care and improve the lives of patients.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conclusions, and preliminary data from scientific research and clinical studies, especially retrospective studies such as those reflected in this press release which remain subject to peer review,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britchie@lifesciadvisors.com</w:t>
      </w:r>
    </w:p>
    <w:p>
      <w:pPr>
        <w:spacing w:after="0" w:line="182" w:lineRule="exact"/>
        <w:rPr>
          <w:sz w:val="20"/>
          <w:szCs w:val="20"/>
          <w:color w:val="auto"/>
        </w:rPr>
      </w:pPr>
    </w:p>
    <w:p>
      <w:pPr>
        <w:ind w:right="2260"/>
        <w:spacing w:after="0" w:line="282" w:lineRule="auto"/>
        <w:rPr>
          <w:sz w:val="20"/>
          <w:szCs w:val="20"/>
          <w:color w:val="auto"/>
        </w:rPr>
      </w:pPr>
      <w:r>
        <w:rPr>
          <w:rFonts w:ascii="Times New Roman" w:cs="Times New Roman" w:eastAsia="Times New Roman" w:hAnsi="Times New Roman"/>
          <w:sz w:val="21"/>
          <w:szCs w:val="21"/>
          <w:color w:val="auto"/>
        </w:rPr>
        <w:t>A photo accompanying this announcement is available at https://www.globenewswire.com/NewsRoom/AttachmentNg/1562008d-356b-4f92-a190-5de12c68201a</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2026-06-29T06:31:36Z</dcterms:created>
  <dcterms:modified xsi:type="dcterms:W3CDTF">2026-06-29T06:31:36Z</dcterms:modified>
</cp:coreProperties>
</file>